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C18DE" w14:textId="77777777" w:rsidR="00AF01C5" w:rsidRPr="00D74B12" w:rsidRDefault="00AF01C5" w:rsidP="00AF01C5">
      <w:pPr>
        <w:rPr>
          <w:b/>
          <w:bCs/>
        </w:rPr>
      </w:pPr>
      <w:r w:rsidRPr="00D74B12">
        <w:rPr>
          <w:b/>
          <w:bCs/>
        </w:rPr>
        <w:t>VPAA</w:t>
      </w:r>
    </w:p>
    <w:p w14:paraId="0363028D" w14:textId="77777777" w:rsidR="00AF01C5" w:rsidRPr="00D74B12" w:rsidRDefault="00AF01C5" w:rsidP="00AF01C5">
      <w:pPr>
        <w:rPr>
          <w:b/>
          <w:bCs/>
        </w:rPr>
      </w:pPr>
      <w:proofErr w:type="spellStart"/>
      <w:r w:rsidRPr="00D74B12">
        <w:rPr>
          <w:b/>
          <w:bCs/>
        </w:rPr>
        <w:t>Web</w:t>
      </w:r>
      <w:r>
        <w:rPr>
          <w:b/>
          <w:bCs/>
        </w:rPr>
        <w:t>e</w:t>
      </w:r>
      <w:r w:rsidRPr="00D74B12">
        <w:rPr>
          <w:b/>
          <w:bCs/>
        </w:rPr>
        <w:t>x</w:t>
      </w:r>
      <w:proofErr w:type="spellEnd"/>
    </w:p>
    <w:p w14:paraId="08657F1E" w14:textId="1CB849E4" w:rsidR="00AF01C5" w:rsidRPr="00D74B12" w:rsidRDefault="00AF01C5" w:rsidP="00AF01C5">
      <w:pPr>
        <w:rPr>
          <w:b/>
          <w:bCs/>
        </w:rPr>
      </w:pPr>
      <w:r>
        <w:rPr>
          <w:b/>
          <w:bCs/>
        </w:rPr>
        <w:t>Wednesday</w:t>
      </w:r>
      <w:r w:rsidRPr="00D74B12">
        <w:rPr>
          <w:b/>
          <w:bCs/>
        </w:rPr>
        <w:t xml:space="preserve">, </w:t>
      </w:r>
      <w:r>
        <w:rPr>
          <w:b/>
          <w:bCs/>
        </w:rPr>
        <w:t>April 1</w:t>
      </w:r>
      <w:r w:rsidRPr="00D74B12">
        <w:rPr>
          <w:b/>
          <w:bCs/>
        </w:rPr>
        <w:t>, 2020</w:t>
      </w:r>
    </w:p>
    <w:p w14:paraId="38CA559A" w14:textId="77777777" w:rsidR="00AF01C5" w:rsidRPr="00D74B12" w:rsidRDefault="00AF01C5" w:rsidP="00AF01C5">
      <w:pPr>
        <w:rPr>
          <w:b/>
          <w:bCs/>
        </w:rPr>
      </w:pPr>
      <w:r w:rsidRPr="00D74B12">
        <w:rPr>
          <w:b/>
          <w:bCs/>
        </w:rPr>
        <w:t>3:00 p.m.</w:t>
      </w:r>
    </w:p>
    <w:p w14:paraId="5F48575B" w14:textId="77777777" w:rsidR="00AF01C5" w:rsidRDefault="00AF01C5" w:rsidP="00AF01C5"/>
    <w:p w14:paraId="4F665C5F" w14:textId="074AE538" w:rsidR="00AF01C5" w:rsidRPr="00AF01C5" w:rsidRDefault="00AF01C5" w:rsidP="00AF01C5">
      <w:pPr>
        <w:rPr>
          <w:b/>
          <w:bCs/>
        </w:rPr>
      </w:pPr>
      <w:r w:rsidRPr="00AF01C5">
        <w:rPr>
          <w:b/>
          <w:bCs/>
        </w:rPr>
        <w:t>Welcome- Dr. Kathryn Hornsby</w:t>
      </w:r>
    </w:p>
    <w:p w14:paraId="24F28C18" w14:textId="77777777" w:rsidR="00AF01C5" w:rsidRPr="00AF01C5" w:rsidRDefault="00AF01C5" w:rsidP="00AF01C5">
      <w:pPr>
        <w:rPr>
          <w:b/>
          <w:bCs/>
        </w:rPr>
      </w:pPr>
    </w:p>
    <w:p w14:paraId="07F5378F" w14:textId="5BE82592" w:rsidR="00AF01C5" w:rsidRDefault="00AF01C5" w:rsidP="00AF01C5">
      <w:pPr>
        <w:numPr>
          <w:ilvl w:val="0"/>
          <w:numId w:val="1"/>
        </w:numPr>
        <w:rPr>
          <w:rFonts w:eastAsia="Times New Roman"/>
          <w:b/>
          <w:bCs/>
        </w:rPr>
      </w:pPr>
      <w:r w:rsidRPr="00AF01C5">
        <w:rPr>
          <w:rFonts w:eastAsia="Times New Roman"/>
          <w:b/>
          <w:bCs/>
        </w:rPr>
        <w:t>College lab usage/portal submission and related questions-  Joe Dan Banker</w:t>
      </w:r>
    </w:p>
    <w:p w14:paraId="73F642CE" w14:textId="496DC0D6" w:rsidR="00AF01C5" w:rsidRDefault="00AF01C5" w:rsidP="00AF01C5">
      <w:pPr>
        <w:ind w:left="720"/>
        <w:rPr>
          <w:rFonts w:eastAsia="Times New Roman"/>
        </w:rPr>
      </w:pPr>
    </w:p>
    <w:p w14:paraId="128BB014" w14:textId="4BF6D557" w:rsidR="00AF01C5" w:rsidRPr="00A43936" w:rsidRDefault="00A43936" w:rsidP="00A43936">
      <w:pPr>
        <w:pStyle w:val="ListParagraph"/>
        <w:numPr>
          <w:ilvl w:val="0"/>
          <w:numId w:val="3"/>
        </w:numPr>
        <w:rPr>
          <w:rFonts w:eastAsia="Times New Roman"/>
        </w:rPr>
      </w:pPr>
      <w:r w:rsidRPr="00A43936">
        <w:rPr>
          <w:rFonts w:eastAsia="Times New Roman"/>
        </w:rPr>
        <w:t>Nothing has changed regarding labs usage.  You can submit usage for any course/program. You do need to justify the reason for opening the labs. Some will have a higher priority.  Example – EMS labs for graduating student so that they can join the workforce in this high demand time.  Example – graduating high schools seniors.</w:t>
      </w:r>
    </w:p>
    <w:p w14:paraId="2264E9CB" w14:textId="2D9F320D" w:rsidR="00A43936" w:rsidRPr="00A43936" w:rsidRDefault="00A43936" w:rsidP="00A43936">
      <w:pPr>
        <w:pStyle w:val="ListParagraph"/>
        <w:numPr>
          <w:ilvl w:val="0"/>
          <w:numId w:val="3"/>
        </w:numPr>
        <w:rPr>
          <w:rFonts w:eastAsia="Times New Roman"/>
        </w:rPr>
      </w:pPr>
      <w:r w:rsidRPr="00A43936">
        <w:rPr>
          <w:rFonts w:eastAsia="Times New Roman"/>
        </w:rPr>
        <w:t>Be precise – how many, what period of time, what time allowed for cleaning and sanitizing.</w:t>
      </w:r>
    </w:p>
    <w:p w14:paraId="03B30BEE" w14:textId="231B06CB" w:rsidR="00A43936" w:rsidRDefault="00A43936" w:rsidP="00A43936">
      <w:pPr>
        <w:pStyle w:val="ListParagraph"/>
        <w:numPr>
          <w:ilvl w:val="0"/>
          <w:numId w:val="3"/>
        </w:numPr>
        <w:rPr>
          <w:rFonts w:eastAsia="Times New Roman"/>
        </w:rPr>
      </w:pPr>
      <w:r w:rsidRPr="00A43936">
        <w:rPr>
          <w:rFonts w:eastAsia="Times New Roman"/>
        </w:rPr>
        <w:t xml:space="preserve">What steps are you going to take while keeping </w:t>
      </w:r>
      <w:r w:rsidR="006430BB">
        <w:rPr>
          <w:rFonts w:eastAsia="Times New Roman"/>
        </w:rPr>
        <w:t>all parties safe while doing so?</w:t>
      </w:r>
    </w:p>
    <w:p w14:paraId="2F2DF527" w14:textId="3F107B9F" w:rsidR="00A43936" w:rsidRDefault="00A43936" w:rsidP="00A43936">
      <w:pPr>
        <w:pStyle w:val="ListParagraph"/>
        <w:numPr>
          <w:ilvl w:val="0"/>
          <w:numId w:val="3"/>
        </w:numPr>
        <w:rPr>
          <w:rFonts w:eastAsia="Times New Roman"/>
        </w:rPr>
      </w:pPr>
      <w:r>
        <w:rPr>
          <w:rFonts w:eastAsia="Times New Roman"/>
        </w:rPr>
        <w:t xml:space="preserve">The turnaround </w:t>
      </w:r>
      <w:proofErr w:type="gramStart"/>
      <w:r>
        <w:rPr>
          <w:rFonts w:eastAsia="Times New Roman"/>
        </w:rPr>
        <w:t>time  -</w:t>
      </w:r>
      <w:proofErr w:type="gramEnd"/>
      <w:r>
        <w:rPr>
          <w:rFonts w:eastAsia="Times New Roman"/>
        </w:rPr>
        <w:t xml:space="preserve"> </w:t>
      </w:r>
      <w:r w:rsidR="008B07AF">
        <w:rPr>
          <w:rFonts w:eastAsia="Times New Roman"/>
        </w:rPr>
        <w:t xml:space="preserve">it depends on time the request is submitted each day.  </w:t>
      </w:r>
      <w:r>
        <w:rPr>
          <w:rFonts w:eastAsia="Times New Roman"/>
        </w:rPr>
        <w:t xml:space="preserve">The request goes to Josh </w:t>
      </w:r>
      <w:proofErr w:type="spellStart"/>
      <w:r>
        <w:rPr>
          <w:rFonts w:eastAsia="Times New Roman"/>
        </w:rPr>
        <w:t>McKoon</w:t>
      </w:r>
      <w:proofErr w:type="spellEnd"/>
      <w:r>
        <w:rPr>
          <w:rFonts w:eastAsia="Times New Roman"/>
        </w:rPr>
        <w:t xml:space="preserve"> first. He passes to working group for review</w:t>
      </w:r>
      <w:r w:rsidR="008B07AF">
        <w:rPr>
          <w:rFonts w:eastAsia="Times New Roman"/>
        </w:rPr>
        <w:t xml:space="preserve"> the next day</w:t>
      </w:r>
      <w:r>
        <w:rPr>
          <w:rFonts w:eastAsia="Times New Roman"/>
        </w:rPr>
        <w:t xml:space="preserve">.  You will hear </w:t>
      </w:r>
      <w:r w:rsidR="008B07AF">
        <w:rPr>
          <w:rFonts w:eastAsia="Times New Roman"/>
        </w:rPr>
        <w:t xml:space="preserve">that day. Goal is to respond </w:t>
      </w:r>
      <w:proofErr w:type="gramStart"/>
      <w:r w:rsidR="008B07AF">
        <w:rPr>
          <w:rFonts w:eastAsia="Times New Roman"/>
        </w:rPr>
        <w:t>asap</w:t>
      </w:r>
      <w:proofErr w:type="gramEnd"/>
      <w:r w:rsidR="008B07AF">
        <w:rPr>
          <w:rFonts w:eastAsia="Times New Roman"/>
        </w:rPr>
        <w:t>.</w:t>
      </w:r>
    </w:p>
    <w:p w14:paraId="766368BC" w14:textId="5238F148" w:rsidR="003F159D" w:rsidRPr="003F159D" w:rsidRDefault="003F159D" w:rsidP="00A43936">
      <w:pPr>
        <w:pStyle w:val="ListParagraph"/>
        <w:numPr>
          <w:ilvl w:val="0"/>
          <w:numId w:val="3"/>
        </w:numPr>
        <w:rPr>
          <w:rFonts w:eastAsia="Times New Roman"/>
        </w:rPr>
      </w:pPr>
      <w:r w:rsidRPr="003F159D">
        <w:rPr>
          <w:rFonts w:eastAsia="Times New Roman"/>
        </w:rPr>
        <w:t xml:space="preserve">Question regarding whether a college needs to submit a </w:t>
      </w:r>
      <w:r>
        <w:rPr>
          <w:rFonts w:eastAsia="Times New Roman"/>
        </w:rPr>
        <w:t xml:space="preserve">portal </w:t>
      </w:r>
      <w:r w:rsidRPr="003F159D">
        <w:rPr>
          <w:rFonts w:eastAsia="Times New Roman"/>
        </w:rPr>
        <w:t>request for high school or career academy.</w:t>
      </w:r>
      <w:r>
        <w:rPr>
          <w:rFonts w:eastAsia="Times New Roman"/>
        </w:rPr>
        <w:t xml:space="preserve"> Per Joe Dan – you would request for your campus only.  Not for a career academy that is located somewhere else.</w:t>
      </w:r>
    </w:p>
    <w:p w14:paraId="024A71C5" w14:textId="77777777" w:rsidR="00AF01C5" w:rsidRPr="00AF01C5" w:rsidRDefault="00AF01C5" w:rsidP="00AF01C5">
      <w:pPr>
        <w:ind w:left="720"/>
        <w:rPr>
          <w:rFonts w:eastAsia="Times New Roman"/>
          <w:b/>
          <w:bCs/>
        </w:rPr>
      </w:pPr>
    </w:p>
    <w:p w14:paraId="65611D52" w14:textId="52E53479" w:rsidR="00AF01C5" w:rsidRDefault="00AF01C5" w:rsidP="00AF01C5">
      <w:pPr>
        <w:numPr>
          <w:ilvl w:val="0"/>
          <w:numId w:val="1"/>
        </w:numPr>
        <w:rPr>
          <w:rFonts w:eastAsia="Times New Roman"/>
          <w:b/>
          <w:bCs/>
        </w:rPr>
      </w:pPr>
      <w:r w:rsidRPr="00AF01C5">
        <w:rPr>
          <w:rFonts w:eastAsia="Times New Roman"/>
          <w:b/>
          <w:bCs/>
        </w:rPr>
        <w:t>Distance Education Update- Robert Keown/Pam Warren</w:t>
      </w:r>
    </w:p>
    <w:p w14:paraId="3E1ADF32" w14:textId="27F167D1" w:rsidR="00A43936" w:rsidRDefault="00A43936" w:rsidP="00A43936">
      <w:pPr>
        <w:ind w:left="720"/>
        <w:rPr>
          <w:rFonts w:eastAsia="Times New Roman"/>
        </w:rPr>
      </w:pPr>
    </w:p>
    <w:p w14:paraId="732890EB" w14:textId="7B24209C" w:rsidR="00A43936" w:rsidRDefault="00A43936" w:rsidP="00A43936">
      <w:pPr>
        <w:ind w:left="720"/>
        <w:rPr>
          <w:rFonts w:eastAsia="Times New Roman"/>
        </w:rPr>
      </w:pPr>
      <w:r w:rsidRPr="00A43936">
        <w:rPr>
          <w:rFonts w:eastAsia="Times New Roman"/>
          <w:b/>
          <w:bCs/>
        </w:rPr>
        <w:t>Robert:</w:t>
      </w:r>
      <w:r>
        <w:rPr>
          <w:rFonts w:eastAsia="Times New Roman"/>
        </w:rPr>
        <w:t xml:space="preserve"> Continue to compile and provide resources. Will brainstorm with colleges how to best use technology for college usage like advising</w:t>
      </w:r>
      <w:r w:rsidR="00E612B7">
        <w:rPr>
          <w:rFonts w:eastAsia="Times New Roman"/>
        </w:rPr>
        <w:t xml:space="preserve"> and tutoring.</w:t>
      </w:r>
    </w:p>
    <w:p w14:paraId="29D134C3" w14:textId="1C35E722" w:rsidR="00A43936" w:rsidRPr="00A43936" w:rsidRDefault="00A43936" w:rsidP="00A43936">
      <w:pPr>
        <w:ind w:left="720"/>
        <w:rPr>
          <w:rFonts w:eastAsia="Times New Roman"/>
        </w:rPr>
      </w:pPr>
      <w:r w:rsidRPr="00A43936">
        <w:rPr>
          <w:rFonts w:eastAsia="Times New Roman"/>
          <w:b/>
          <w:bCs/>
        </w:rPr>
        <w:t>Pam:</w:t>
      </w:r>
      <w:r>
        <w:rPr>
          <w:rFonts w:eastAsia="Times New Roman"/>
        </w:rPr>
        <w:t xml:space="preserve">  Continue to support faculty through trainings.  Average </w:t>
      </w:r>
      <w:r w:rsidR="006430BB">
        <w:rPr>
          <w:rFonts w:eastAsia="Times New Roman"/>
        </w:rPr>
        <w:t xml:space="preserve">webinar attendance </w:t>
      </w:r>
      <w:proofErr w:type="gramStart"/>
      <w:r>
        <w:rPr>
          <w:rFonts w:eastAsia="Times New Roman"/>
        </w:rPr>
        <w:t>between 60-80</w:t>
      </w:r>
      <w:proofErr w:type="gramEnd"/>
      <w:r>
        <w:rPr>
          <w:rFonts w:eastAsia="Times New Roman"/>
        </w:rPr>
        <w:t xml:space="preserve">.  Last webinar had </w:t>
      </w:r>
      <w:proofErr w:type="gramStart"/>
      <w:r>
        <w:rPr>
          <w:rFonts w:eastAsia="Times New Roman"/>
        </w:rPr>
        <w:t>over</w:t>
      </w:r>
      <w:proofErr w:type="gramEnd"/>
      <w:r>
        <w:rPr>
          <w:rFonts w:eastAsia="Times New Roman"/>
        </w:rPr>
        <w:t xml:space="preserve"> 100 participants.  Collaborate can be used</w:t>
      </w:r>
      <w:r w:rsidR="00E612B7">
        <w:rPr>
          <w:rFonts w:eastAsia="Times New Roman"/>
        </w:rPr>
        <w:t>.</w:t>
      </w:r>
    </w:p>
    <w:p w14:paraId="07227D7D" w14:textId="77777777" w:rsidR="00AF01C5" w:rsidRDefault="00AF01C5" w:rsidP="00AF01C5">
      <w:pPr>
        <w:pStyle w:val="ListParagraph"/>
        <w:rPr>
          <w:rFonts w:eastAsia="Times New Roman"/>
          <w:b/>
          <w:bCs/>
        </w:rPr>
      </w:pPr>
    </w:p>
    <w:p w14:paraId="746FFBF9" w14:textId="3B1A4610" w:rsidR="00AF01C5" w:rsidRDefault="006430BB" w:rsidP="00AF01C5">
      <w:pPr>
        <w:numPr>
          <w:ilvl w:val="0"/>
          <w:numId w:val="1"/>
        </w:numPr>
        <w:rPr>
          <w:rFonts w:eastAsia="Times New Roman"/>
          <w:b/>
          <w:bCs/>
        </w:rPr>
      </w:pPr>
      <w:r>
        <w:rPr>
          <w:rFonts w:eastAsia="Times New Roman"/>
          <w:b/>
          <w:bCs/>
        </w:rPr>
        <w:t>SACSCOC F</w:t>
      </w:r>
      <w:r w:rsidR="00AF01C5">
        <w:rPr>
          <w:rFonts w:eastAsia="Times New Roman"/>
          <w:b/>
          <w:bCs/>
        </w:rPr>
        <w:t>lexibility Policy Statement – Dr. Amy Holloway</w:t>
      </w:r>
    </w:p>
    <w:p w14:paraId="1322D6A4" w14:textId="77777777" w:rsidR="008B07AF" w:rsidRDefault="008B07AF" w:rsidP="008B07AF">
      <w:pPr>
        <w:ind w:left="720"/>
        <w:rPr>
          <w:rFonts w:eastAsia="Times New Roman"/>
        </w:rPr>
      </w:pPr>
    </w:p>
    <w:p w14:paraId="786E3F6B" w14:textId="2780CC1A" w:rsidR="008B07AF" w:rsidRDefault="008B07AF" w:rsidP="008B07AF">
      <w:pPr>
        <w:ind w:left="720"/>
        <w:rPr>
          <w:rFonts w:eastAsia="Times New Roman"/>
        </w:rPr>
      </w:pPr>
      <w:r>
        <w:rPr>
          <w:rFonts w:eastAsia="Times New Roman"/>
        </w:rPr>
        <w:t>Flexibility given to grades. Maintain documentation. Communication from SACSCOC states:</w:t>
      </w:r>
    </w:p>
    <w:p w14:paraId="3AFB5560" w14:textId="77777777" w:rsidR="008B07AF" w:rsidRDefault="008B07AF" w:rsidP="008B07AF">
      <w:pPr>
        <w:ind w:left="720"/>
        <w:rPr>
          <w:rFonts w:eastAsia="Times New Roman"/>
        </w:rPr>
      </w:pPr>
    </w:p>
    <w:p w14:paraId="1D000C96" w14:textId="00113773" w:rsidR="008B07AF" w:rsidRDefault="008B07AF" w:rsidP="008B07AF">
      <w:pPr>
        <w:ind w:left="720"/>
        <w:rPr>
          <w:rFonts w:eastAsia="Times New Roman"/>
        </w:rPr>
      </w:pPr>
      <w:r w:rsidRPr="008B07AF">
        <w:rPr>
          <w:rFonts w:eastAsia="Times New Roman"/>
        </w:rPr>
        <w:t xml:space="preserve">SACSCOC is allowing </w:t>
      </w:r>
      <w:proofErr w:type="gramStart"/>
      <w:r w:rsidRPr="008B07AF">
        <w:rPr>
          <w:rFonts w:eastAsia="Times New Roman"/>
        </w:rPr>
        <w:t>colleges</w:t>
      </w:r>
      <w:proofErr w:type="gramEnd"/>
      <w:r w:rsidRPr="008B07AF">
        <w:rPr>
          <w:rFonts w:eastAsia="Times New Roman"/>
        </w:rPr>
        <w:t xml:space="preserve"> fle</w:t>
      </w:r>
      <w:r>
        <w:rPr>
          <w:rFonts w:eastAsia="Times New Roman"/>
        </w:rPr>
        <w:t>xi</w:t>
      </w:r>
      <w:r w:rsidRPr="008B07AF">
        <w:rPr>
          <w:rFonts w:eastAsia="Times New Roman"/>
        </w:rPr>
        <w:t>bility in how we determine grades (such as Incompletes). Here's the lang</w:t>
      </w:r>
      <w:r>
        <w:rPr>
          <w:rFonts w:eastAsia="Times New Roman"/>
        </w:rPr>
        <w:t>ua</w:t>
      </w:r>
      <w:r w:rsidRPr="008B07AF">
        <w:rPr>
          <w:rFonts w:eastAsia="Times New Roman"/>
        </w:rPr>
        <w:t xml:space="preserve">ge, "All decisions should conform </w:t>
      </w:r>
      <w:proofErr w:type="gramStart"/>
      <w:r w:rsidRPr="008B07AF">
        <w:rPr>
          <w:rFonts w:eastAsia="Times New Roman"/>
        </w:rPr>
        <w:t>with</w:t>
      </w:r>
      <w:proofErr w:type="gramEnd"/>
      <w:r w:rsidRPr="008B07AF">
        <w:rPr>
          <w:rFonts w:eastAsia="Times New Roman"/>
        </w:rPr>
        <w:t xml:space="preserve"> institutional policies. If an exception to institutional policies is required due to the current crisis, it is expected that exceptions will be aligned with good educational practice, done in consultation with faculty, and are limited in scope. "</w:t>
      </w:r>
    </w:p>
    <w:p w14:paraId="47FD3C4A" w14:textId="77777777" w:rsidR="008B07AF" w:rsidRDefault="008B07AF" w:rsidP="008B07AF">
      <w:pPr>
        <w:ind w:left="720"/>
        <w:rPr>
          <w:rFonts w:eastAsia="Times New Roman"/>
        </w:rPr>
      </w:pPr>
    </w:p>
    <w:p w14:paraId="00093052" w14:textId="534B750A" w:rsidR="008B07AF" w:rsidRDefault="008B07AF" w:rsidP="008B07AF">
      <w:pPr>
        <w:ind w:left="720"/>
        <w:rPr>
          <w:rFonts w:eastAsia="Times New Roman"/>
        </w:rPr>
      </w:pPr>
      <w:r>
        <w:rPr>
          <w:rFonts w:eastAsia="Times New Roman"/>
        </w:rPr>
        <w:t>S</w:t>
      </w:r>
      <w:r w:rsidRPr="008B07AF">
        <w:rPr>
          <w:rFonts w:eastAsia="Times New Roman"/>
        </w:rPr>
        <w:t>o, just work with your college's SACSCOC lia</w:t>
      </w:r>
      <w:r>
        <w:rPr>
          <w:rFonts w:eastAsia="Times New Roman"/>
        </w:rPr>
        <w:t>i</w:t>
      </w:r>
      <w:r w:rsidRPr="008B07AF">
        <w:rPr>
          <w:rFonts w:eastAsia="Times New Roman"/>
        </w:rPr>
        <w:t>son (IE) in reporting any changes and make sure they also align with TCSG policy</w:t>
      </w:r>
      <w:r>
        <w:rPr>
          <w:rFonts w:eastAsia="Times New Roman"/>
        </w:rPr>
        <w:t>.</w:t>
      </w:r>
    </w:p>
    <w:p w14:paraId="05DEE6DE" w14:textId="77777777" w:rsidR="008B07AF" w:rsidRDefault="008B07AF" w:rsidP="008B07AF">
      <w:pPr>
        <w:ind w:left="720"/>
        <w:rPr>
          <w:rFonts w:eastAsia="Times New Roman"/>
        </w:rPr>
      </w:pPr>
    </w:p>
    <w:p w14:paraId="06CDDE62" w14:textId="79FE98AB" w:rsidR="008B07AF" w:rsidRDefault="008B07AF" w:rsidP="008B07AF">
      <w:pPr>
        <w:ind w:left="720"/>
        <w:rPr>
          <w:rFonts w:eastAsia="Times New Roman"/>
        </w:rPr>
      </w:pPr>
      <w:r w:rsidRPr="008B07AF">
        <w:rPr>
          <w:rFonts w:eastAsia="Times New Roman"/>
          <w:b/>
          <w:bCs/>
        </w:rPr>
        <w:t>James</w:t>
      </w:r>
      <w:r>
        <w:rPr>
          <w:rFonts w:eastAsia="Times New Roman"/>
        </w:rPr>
        <w:t xml:space="preserve"> from student affairs: we’ve always dealt with “I” grades.  It is just anticipated that there will be more “I” grades.  Communication was sent to VPSA</w:t>
      </w:r>
      <w:r w:rsidR="006430BB">
        <w:rPr>
          <w:rFonts w:eastAsia="Times New Roman"/>
        </w:rPr>
        <w:t>s</w:t>
      </w:r>
      <w:r>
        <w:rPr>
          <w:rFonts w:eastAsia="Times New Roman"/>
        </w:rPr>
        <w:t xml:space="preserve"> and financial aid folks.</w:t>
      </w:r>
    </w:p>
    <w:p w14:paraId="57B51B97" w14:textId="3CC23B16" w:rsidR="008B07AF" w:rsidRPr="008B07AF" w:rsidRDefault="008B07AF" w:rsidP="008B07AF">
      <w:pPr>
        <w:ind w:left="720"/>
        <w:rPr>
          <w:rFonts w:eastAsia="Times New Roman"/>
        </w:rPr>
      </w:pPr>
      <w:r>
        <w:rPr>
          <w:rFonts w:eastAsia="Times New Roman"/>
        </w:rPr>
        <w:t xml:space="preserve">Institution determines the period of time to make up work.  The feds say that the time needs to be “reasonable”. </w:t>
      </w:r>
    </w:p>
    <w:p w14:paraId="3A78CA8B" w14:textId="77777777" w:rsidR="00AF01C5" w:rsidRDefault="00AF01C5" w:rsidP="00AF01C5">
      <w:pPr>
        <w:pStyle w:val="ListParagraph"/>
        <w:rPr>
          <w:rFonts w:eastAsia="Times New Roman"/>
          <w:b/>
          <w:bCs/>
        </w:rPr>
      </w:pPr>
    </w:p>
    <w:p w14:paraId="571AAF0E" w14:textId="75AB0EFE" w:rsidR="008B07AF" w:rsidRDefault="008B07AF" w:rsidP="008B07AF">
      <w:pPr>
        <w:rPr>
          <w:rFonts w:eastAsia="Times New Roman"/>
          <w:b/>
          <w:bCs/>
        </w:rPr>
      </w:pPr>
    </w:p>
    <w:p w14:paraId="3E6B25BA" w14:textId="2F93295D" w:rsidR="008B07AF" w:rsidRDefault="008B07AF" w:rsidP="008B07AF">
      <w:pPr>
        <w:rPr>
          <w:rFonts w:eastAsia="Times New Roman"/>
          <w:b/>
          <w:bCs/>
        </w:rPr>
      </w:pPr>
    </w:p>
    <w:p w14:paraId="3BA691A1" w14:textId="77777777" w:rsidR="008B07AF" w:rsidRPr="008B07AF" w:rsidRDefault="008B07AF" w:rsidP="008B07AF">
      <w:pPr>
        <w:rPr>
          <w:rFonts w:eastAsia="Times New Roman"/>
          <w:b/>
          <w:bCs/>
        </w:rPr>
      </w:pPr>
    </w:p>
    <w:p w14:paraId="529F0B13" w14:textId="2A108713" w:rsidR="00AF01C5" w:rsidRDefault="00AF01C5" w:rsidP="00AF01C5">
      <w:pPr>
        <w:numPr>
          <w:ilvl w:val="0"/>
          <w:numId w:val="1"/>
        </w:numPr>
        <w:rPr>
          <w:rFonts w:eastAsia="Times New Roman"/>
          <w:b/>
          <w:bCs/>
        </w:rPr>
      </w:pPr>
      <w:r>
        <w:rPr>
          <w:rFonts w:eastAsia="Times New Roman"/>
          <w:b/>
          <w:bCs/>
        </w:rPr>
        <w:t>Issues with Zoom for Proctoring – Robert Keown</w:t>
      </w:r>
    </w:p>
    <w:p w14:paraId="7186C45B" w14:textId="5A27BCF6" w:rsidR="008B07AF" w:rsidRDefault="008B07AF" w:rsidP="008B07AF">
      <w:pPr>
        <w:ind w:left="720"/>
        <w:rPr>
          <w:rFonts w:eastAsia="Times New Roman"/>
          <w:b/>
          <w:bCs/>
        </w:rPr>
      </w:pPr>
    </w:p>
    <w:p w14:paraId="41891B7C" w14:textId="294D905F" w:rsidR="008B07AF" w:rsidRPr="003F159D" w:rsidRDefault="008B07AF" w:rsidP="003F159D">
      <w:pPr>
        <w:pStyle w:val="ListParagraph"/>
        <w:numPr>
          <w:ilvl w:val="0"/>
          <w:numId w:val="4"/>
        </w:numPr>
        <w:rPr>
          <w:rFonts w:eastAsia="Times New Roman"/>
        </w:rPr>
      </w:pPr>
      <w:r w:rsidRPr="003F159D">
        <w:rPr>
          <w:rFonts w:eastAsia="Times New Roman"/>
        </w:rPr>
        <w:t>Zoom collects data in the background and is not secure.  Please do not pursue.</w:t>
      </w:r>
    </w:p>
    <w:p w14:paraId="1FA85BDD" w14:textId="7C98E97D" w:rsidR="003F159D" w:rsidRPr="003F159D" w:rsidRDefault="003F159D" w:rsidP="003F159D">
      <w:pPr>
        <w:pStyle w:val="ListParagraph"/>
        <w:numPr>
          <w:ilvl w:val="0"/>
          <w:numId w:val="4"/>
        </w:numPr>
        <w:rPr>
          <w:rFonts w:eastAsia="Times New Roman"/>
        </w:rPr>
      </w:pPr>
      <w:r w:rsidRPr="003F159D">
        <w:rPr>
          <w:rFonts w:eastAsia="Times New Roman"/>
        </w:rPr>
        <w:t>OIT will not support Zoom.</w:t>
      </w:r>
    </w:p>
    <w:p w14:paraId="11BD51A5" w14:textId="5A945EC2" w:rsidR="008B07AF" w:rsidRPr="003F159D" w:rsidRDefault="008B07AF" w:rsidP="003F159D">
      <w:pPr>
        <w:pStyle w:val="ListParagraph"/>
        <w:numPr>
          <w:ilvl w:val="0"/>
          <w:numId w:val="4"/>
        </w:numPr>
        <w:rPr>
          <w:rFonts w:eastAsia="Times New Roman"/>
        </w:rPr>
      </w:pPr>
      <w:r w:rsidRPr="003F159D">
        <w:rPr>
          <w:rFonts w:eastAsia="Times New Roman"/>
        </w:rPr>
        <w:t xml:space="preserve">College Board gave approval for use of our own technology like </w:t>
      </w:r>
      <w:proofErr w:type="spellStart"/>
      <w:r w:rsidRPr="003F159D">
        <w:rPr>
          <w:rFonts w:eastAsia="Times New Roman"/>
        </w:rPr>
        <w:t>Webex</w:t>
      </w:r>
      <w:proofErr w:type="spellEnd"/>
      <w:r w:rsidR="003F159D" w:rsidRPr="003F159D">
        <w:rPr>
          <w:rFonts w:eastAsia="Times New Roman"/>
        </w:rPr>
        <w:t xml:space="preserve">, Microsoft Teams, </w:t>
      </w:r>
      <w:r w:rsidRPr="003F159D">
        <w:rPr>
          <w:rFonts w:eastAsia="Times New Roman"/>
        </w:rPr>
        <w:t xml:space="preserve">and Collaborate.  </w:t>
      </w:r>
    </w:p>
    <w:p w14:paraId="177067D0" w14:textId="72580B5E" w:rsidR="008B07AF" w:rsidRPr="003F159D" w:rsidRDefault="006430BB" w:rsidP="003F159D">
      <w:pPr>
        <w:pStyle w:val="ListParagraph"/>
        <w:numPr>
          <w:ilvl w:val="0"/>
          <w:numId w:val="4"/>
        </w:numPr>
        <w:rPr>
          <w:rFonts w:eastAsia="Times New Roman"/>
        </w:rPr>
      </w:pPr>
      <w:r>
        <w:rPr>
          <w:rFonts w:eastAsia="Times New Roman"/>
        </w:rPr>
        <w:t>These 2 methods will be tested</w:t>
      </w:r>
      <w:r w:rsidR="008B07AF" w:rsidRPr="003F159D">
        <w:rPr>
          <w:rFonts w:eastAsia="Times New Roman"/>
        </w:rPr>
        <w:t xml:space="preserve"> internally.</w:t>
      </w:r>
    </w:p>
    <w:p w14:paraId="494C78D5" w14:textId="1D3333E5" w:rsidR="008B07AF" w:rsidRPr="003F159D" w:rsidRDefault="008B07AF" w:rsidP="003F159D">
      <w:pPr>
        <w:pStyle w:val="ListParagraph"/>
        <w:numPr>
          <w:ilvl w:val="0"/>
          <w:numId w:val="4"/>
        </w:numPr>
        <w:rPr>
          <w:rFonts w:eastAsia="Times New Roman"/>
        </w:rPr>
      </w:pPr>
      <w:r w:rsidRPr="003F159D">
        <w:rPr>
          <w:rFonts w:eastAsia="Times New Roman"/>
        </w:rPr>
        <w:t>Several people will participate in the College Board training sessions.</w:t>
      </w:r>
    </w:p>
    <w:p w14:paraId="505A91E3" w14:textId="5F285162" w:rsidR="008B07AF" w:rsidRPr="003F159D" w:rsidRDefault="008B07AF" w:rsidP="003F159D">
      <w:pPr>
        <w:pStyle w:val="ListParagraph"/>
        <w:numPr>
          <w:ilvl w:val="0"/>
          <w:numId w:val="4"/>
        </w:numPr>
        <w:rPr>
          <w:rFonts w:eastAsia="Times New Roman"/>
        </w:rPr>
      </w:pPr>
      <w:r w:rsidRPr="003F159D">
        <w:rPr>
          <w:rFonts w:eastAsia="Times New Roman"/>
        </w:rPr>
        <w:t>Per Derek – guidelines will be developed and communicated statewide after Friday.  This will include other uses such as orientation</w:t>
      </w:r>
      <w:r w:rsidR="003F159D" w:rsidRPr="003F159D">
        <w:rPr>
          <w:rFonts w:eastAsia="Times New Roman"/>
        </w:rPr>
        <w:t>.</w:t>
      </w:r>
    </w:p>
    <w:p w14:paraId="28C706B4" w14:textId="7D6CC362" w:rsidR="003F159D" w:rsidRDefault="003F159D" w:rsidP="008B07AF">
      <w:pPr>
        <w:ind w:left="720"/>
        <w:rPr>
          <w:rFonts w:eastAsia="Times New Roman"/>
        </w:rPr>
      </w:pPr>
    </w:p>
    <w:p w14:paraId="59AED1B7" w14:textId="3AB32004" w:rsidR="00AF01C5" w:rsidRDefault="00AF01C5" w:rsidP="00AF01C5">
      <w:pPr>
        <w:pStyle w:val="ListParagraph"/>
        <w:numPr>
          <w:ilvl w:val="0"/>
          <w:numId w:val="1"/>
        </w:numPr>
        <w:ind w:right="720"/>
        <w:rPr>
          <w:b/>
          <w:bCs/>
        </w:rPr>
      </w:pPr>
      <w:r w:rsidRPr="00AF01C5">
        <w:rPr>
          <w:b/>
          <w:bCs/>
        </w:rPr>
        <w:t>Self-pay for dual enrollment students who are in 9th grade or those who exceed 30 credit hours?- Mark Peevy/Dianne Barker</w:t>
      </w:r>
    </w:p>
    <w:p w14:paraId="1476554A" w14:textId="77777777" w:rsidR="00B4092C" w:rsidRDefault="00B4092C" w:rsidP="003F159D">
      <w:pPr>
        <w:pStyle w:val="ListParagraph"/>
        <w:ind w:right="720"/>
        <w:rPr>
          <w:b/>
          <w:bCs/>
        </w:rPr>
      </w:pPr>
    </w:p>
    <w:p w14:paraId="6293DEF2" w14:textId="77777777" w:rsidR="00B4092C" w:rsidRDefault="00B4092C" w:rsidP="00B4092C">
      <w:pPr>
        <w:pStyle w:val="xmsolistparagraph"/>
        <w:ind w:left="1440" w:hanging="360"/>
      </w:pPr>
      <w:r>
        <w:rPr>
          <w:rFonts w:ascii="Symbol" w:hAnsi="Symbol"/>
        </w:rPr>
        <w:t></w:t>
      </w:r>
      <w:r>
        <w:rPr>
          <w:rFonts w:ascii="Times New Roman" w:hAnsi="Times New Roman" w:cs="Times New Roman"/>
          <w:sz w:val="14"/>
          <w:szCs w:val="14"/>
        </w:rPr>
        <w:t xml:space="preserve">        </w:t>
      </w:r>
      <w:r>
        <w:t>11</w:t>
      </w:r>
      <w:r>
        <w:rPr>
          <w:vertAlign w:val="superscript"/>
        </w:rPr>
        <w:t>th</w:t>
      </w:r>
      <w:r>
        <w:t xml:space="preserve"> – 12</w:t>
      </w:r>
      <w:r>
        <w:rPr>
          <w:vertAlign w:val="superscript"/>
        </w:rPr>
        <w:t>th</w:t>
      </w:r>
      <w:r>
        <w:t xml:space="preserve"> can take any course under the 30 credit hour DE funding cap. After DE funding has been exhausted, if the student qualifies, HOPE Grant may be used but hours used count against the cap. Students may self-pay if they are not HOPE eligible.</w:t>
      </w:r>
    </w:p>
    <w:p w14:paraId="5DDCDE47" w14:textId="77777777" w:rsidR="00B4092C" w:rsidRDefault="00B4092C" w:rsidP="00B4092C">
      <w:pPr>
        <w:pStyle w:val="xmsolistparagraph"/>
        <w:ind w:left="1440" w:hanging="360"/>
      </w:pPr>
      <w:r>
        <w:rPr>
          <w:rFonts w:ascii="Symbol" w:hAnsi="Symbol"/>
        </w:rPr>
        <w:t></w:t>
      </w:r>
      <w:r>
        <w:rPr>
          <w:rFonts w:ascii="Times New Roman" w:hAnsi="Times New Roman" w:cs="Times New Roman"/>
          <w:sz w:val="14"/>
          <w:szCs w:val="14"/>
        </w:rPr>
        <w:t xml:space="preserve">        </w:t>
      </w:r>
      <w:r>
        <w:t>10</w:t>
      </w:r>
      <w:r>
        <w:rPr>
          <w:vertAlign w:val="superscript"/>
        </w:rPr>
        <w:t>th</w:t>
      </w:r>
      <w:r>
        <w:t xml:space="preserve"> graders may use DE funding for CTAE classes at any TCSG institution. 10</w:t>
      </w:r>
      <w:r>
        <w:rPr>
          <w:vertAlign w:val="superscript"/>
        </w:rPr>
        <w:t>th</w:t>
      </w:r>
      <w:r>
        <w:t xml:space="preserve"> graders may self-pay for core classes.</w:t>
      </w:r>
    </w:p>
    <w:p w14:paraId="7D482700" w14:textId="77777777" w:rsidR="00B4092C" w:rsidRDefault="00B4092C" w:rsidP="00B4092C">
      <w:pPr>
        <w:pStyle w:val="xmsolistparagraph"/>
        <w:ind w:left="1440" w:hanging="360"/>
      </w:pPr>
      <w:r>
        <w:rPr>
          <w:rFonts w:ascii="Symbol" w:hAnsi="Symbol"/>
        </w:rPr>
        <w:t></w:t>
      </w:r>
      <w:r>
        <w:rPr>
          <w:rFonts w:ascii="Times New Roman" w:hAnsi="Times New Roman" w:cs="Times New Roman"/>
          <w:sz w:val="14"/>
          <w:szCs w:val="14"/>
        </w:rPr>
        <w:t xml:space="preserve">        </w:t>
      </w:r>
      <w:r>
        <w:t>9</w:t>
      </w:r>
      <w:r>
        <w:rPr>
          <w:vertAlign w:val="superscript"/>
        </w:rPr>
        <w:t>th</w:t>
      </w:r>
      <w:r>
        <w:t xml:space="preserve"> graders may only self-pay for any DE course.</w:t>
      </w:r>
    </w:p>
    <w:p w14:paraId="2BCA2235" w14:textId="77777777" w:rsidR="00B4092C" w:rsidRDefault="00B4092C" w:rsidP="00B4092C">
      <w:pPr>
        <w:pStyle w:val="ListParagraph"/>
        <w:numPr>
          <w:ilvl w:val="0"/>
          <w:numId w:val="6"/>
        </w:numPr>
        <w:ind w:right="720"/>
      </w:pPr>
      <w:r>
        <w:t>Waiting to receive answers on the following questions:</w:t>
      </w:r>
    </w:p>
    <w:p w14:paraId="1572B5A2" w14:textId="36B8FC07" w:rsidR="003F159D" w:rsidRDefault="003F159D" w:rsidP="00B4092C">
      <w:pPr>
        <w:pStyle w:val="ListParagraph"/>
        <w:numPr>
          <w:ilvl w:val="0"/>
          <w:numId w:val="6"/>
        </w:numPr>
        <w:ind w:right="720"/>
      </w:pPr>
      <w:r>
        <w:t>How is self-pay being managed</w:t>
      </w:r>
      <w:r w:rsidR="006430BB">
        <w:t>?</w:t>
      </w:r>
    </w:p>
    <w:p w14:paraId="584DF8D4" w14:textId="7C01CCBB" w:rsidR="003F159D" w:rsidRDefault="003F159D" w:rsidP="00B4092C">
      <w:pPr>
        <w:pStyle w:val="ListParagraph"/>
        <w:numPr>
          <w:ilvl w:val="0"/>
          <w:numId w:val="6"/>
        </w:numPr>
        <w:ind w:right="720"/>
      </w:pPr>
      <w:r>
        <w:t>Fee</w:t>
      </w:r>
      <w:r w:rsidR="006430BB">
        <w:t xml:space="preserve"> reduction for self-pay?</w:t>
      </w:r>
    </w:p>
    <w:p w14:paraId="273632D1" w14:textId="05FAF542" w:rsidR="003F159D" w:rsidRDefault="00B4092C" w:rsidP="004D0159">
      <w:pPr>
        <w:pStyle w:val="ListParagraph"/>
        <w:numPr>
          <w:ilvl w:val="0"/>
          <w:numId w:val="6"/>
        </w:numPr>
        <w:ind w:right="720"/>
      </w:pPr>
      <w:r>
        <w:t>T</w:t>
      </w:r>
      <w:r w:rsidR="003F159D">
        <w:t>extbooks</w:t>
      </w:r>
      <w:r w:rsidR="006430BB">
        <w:t>?</w:t>
      </w:r>
    </w:p>
    <w:p w14:paraId="079F8B32" w14:textId="77777777" w:rsidR="006430BB" w:rsidRDefault="006430BB" w:rsidP="006430BB">
      <w:pPr>
        <w:pStyle w:val="ListParagraph"/>
        <w:ind w:left="2160" w:right="720"/>
      </w:pPr>
    </w:p>
    <w:p w14:paraId="22B04E25" w14:textId="0EABB9B3" w:rsidR="00AF01C5" w:rsidRPr="006430BB" w:rsidRDefault="00AF01C5" w:rsidP="006430BB">
      <w:pPr>
        <w:numPr>
          <w:ilvl w:val="0"/>
          <w:numId w:val="1"/>
        </w:numPr>
        <w:ind w:right="720"/>
        <w:rPr>
          <w:rFonts w:eastAsia="Times New Roman"/>
          <w:b/>
          <w:bCs/>
        </w:rPr>
      </w:pPr>
      <w:r w:rsidRPr="006430BB">
        <w:rPr>
          <w:rFonts w:eastAsia="Times New Roman"/>
          <w:b/>
          <w:bCs/>
        </w:rPr>
        <w:t xml:space="preserve">What are colleges doing in lieu of </w:t>
      </w:r>
      <w:r w:rsidR="00B4092C" w:rsidRPr="006430BB">
        <w:rPr>
          <w:rFonts w:eastAsia="Times New Roman"/>
          <w:b/>
          <w:bCs/>
        </w:rPr>
        <w:t>ACCUPLACER</w:t>
      </w:r>
      <w:r w:rsidR="006430BB">
        <w:rPr>
          <w:rFonts w:eastAsia="Times New Roman"/>
          <w:b/>
          <w:bCs/>
        </w:rPr>
        <w:t>?</w:t>
      </w:r>
      <w:r w:rsidRPr="006430BB">
        <w:rPr>
          <w:rFonts w:eastAsia="Times New Roman"/>
          <w:b/>
          <w:bCs/>
        </w:rPr>
        <w:t xml:space="preserve"> – VPAA Discussion</w:t>
      </w:r>
    </w:p>
    <w:p w14:paraId="7FD84B48" w14:textId="33062D0E" w:rsidR="003F159D" w:rsidRDefault="003F159D" w:rsidP="003F159D">
      <w:pPr>
        <w:ind w:left="720" w:right="720"/>
        <w:rPr>
          <w:rFonts w:eastAsia="Times New Roman"/>
          <w:b/>
          <w:bCs/>
        </w:rPr>
      </w:pPr>
    </w:p>
    <w:p w14:paraId="0EFB50F3" w14:textId="07EF3E27" w:rsidR="0025525F" w:rsidRPr="0025525F" w:rsidRDefault="0025525F" w:rsidP="0025525F">
      <w:pPr>
        <w:pStyle w:val="ListParagraph"/>
        <w:numPr>
          <w:ilvl w:val="0"/>
          <w:numId w:val="5"/>
        </w:numPr>
        <w:ind w:right="720"/>
        <w:rPr>
          <w:rFonts w:eastAsia="Times New Roman"/>
        </w:rPr>
      </w:pPr>
      <w:r w:rsidRPr="0025525F">
        <w:rPr>
          <w:rFonts w:eastAsia="Times New Roman"/>
        </w:rPr>
        <w:t>Derek – trying to keep track.  Each college was asked to share.  Want to give colleges flexibility.</w:t>
      </w:r>
    </w:p>
    <w:p w14:paraId="2FADB0F0" w14:textId="2B5CE86A" w:rsidR="0025525F" w:rsidRPr="0025525F" w:rsidRDefault="0025525F" w:rsidP="0025525F">
      <w:pPr>
        <w:pStyle w:val="ListParagraph"/>
        <w:numPr>
          <w:ilvl w:val="0"/>
          <w:numId w:val="5"/>
        </w:numPr>
        <w:ind w:right="720"/>
        <w:rPr>
          <w:rFonts w:eastAsia="Times New Roman"/>
        </w:rPr>
      </w:pPr>
      <w:r w:rsidRPr="0025525F">
        <w:rPr>
          <w:rFonts w:eastAsia="Times New Roman"/>
        </w:rPr>
        <w:t>Gwinnett - We're considering a 2.6 cumulative GPA for entrance to degree-level courses along with a first week assessment in LS courses to identify students who do not need LS.</w:t>
      </w:r>
    </w:p>
    <w:p w14:paraId="635CD7F8" w14:textId="685BB01C" w:rsidR="0025525F" w:rsidRPr="0025525F" w:rsidRDefault="0025525F" w:rsidP="0025525F">
      <w:pPr>
        <w:pStyle w:val="ListParagraph"/>
        <w:numPr>
          <w:ilvl w:val="0"/>
          <w:numId w:val="5"/>
        </w:numPr>
        <w:ind w:right="720"/>
        <w:rPr>
          <w:rFonts w:eastAsia="Times New Roman"/>
        </w:rPr>
      </w:pPr>
      <w:r w:rsidRPr="0025525F">
        <w:rPr>
          <w:rFonts w:eastAsia="Times New Roman"/>
        </w:rPr>
        <w:t>Atlanta Tech is using cumulative high school GPA.</w:t>
      </w:r>
    </w:p>
    <w:p w14:paraId="4056C2B0" w14:textId="339C5E87" w:rsidR="0025525F" w:rsidRDefault="0025525F" w:rsidP="0025525F">
      <w:pPr>
        <w:pStyle w:val="ListParagraph"/>
        <w:numPr>
          <w:ilvl w:val="0"/>
          <w:numId w:val="5"/>
        </w:numPr>
        <w:ind w:right="720"/>
        <w:rPr>
          <w:rFonts w:eastAsia="Times New Roman"/>
        </w:rPr>
      </w:pPr>
      <w:r w:rsidRPr="0025525F">
        <w:rPr>
          <w:rFonts w:eastAsia="Times New Roman"/>
        </w:rPr>
        <w:t xml:space="preserve">Concern about students without HS GPA. </w:t>
      </w:r>
    </w:p>
    <w:p w14:paraId="59EB8659" w14:textId="77777777" w:rsidR="0025525F" w:rsidRPr="0025525F" w:rsidRDefault="0025525F" w:rsidP="0025525F">
      <w:pPr>
        <w:pStyle w:val="ListParagraph"/>
        <w:numPr>
          <w:ilvl w:val="0"/>
          <w:numId w:val="5"/>
        </w:numPr>
        <w:ind w:right="720"/>
        <w:rPr>
          <w:rFonts w:eastAsia="Times New Roman"/>
        </w:rPr>
      </w:pPr>
      <w:r w:rsidRPr="0025525F">
        <w:rPr>
          <w:rFonts w:eastAsia="Times New Roman"/>
        </w:rPr>
        <w:t>2.6 = program ready for degree; 2.0 = program ready for diploma/TCC; we have some TABE scores to use, too. Then assessments in first ENGL and MATH class with required tutoring at a certain level.</w:t>
      </w:r>
    </w:p>
    <w:p w14:paraId="3B8DE1B1" w14:textId="77777777" w:rsidR="0025525F" w:rsidRPr="0025525F" w:rsidRDefault="0025525F" w:rsidP="0025525F">
      <w:pPr>
        <w:pStyle w:val="ListParagraph"/>
        <w:numPr>
          <w:ilvl w:val="0"/>
          <w:numId w:val="5"/>
        </w:numPr>
        <w:ind w:right="720"/>
        <w:rPr>
          <w:rFonts w:eastAsia="Times New Roman"/>
        </w:rPr>
      </w:pPr>
      <w:r w:rsidRPr="0025525F">
        <w:rPr>
          <w:rFonts w:eastAsia="Times New Roman"/>
        </w:rPr>
        <w:t>from Holloway (open) to everyone:</w:t>
      </w:r>
    </w:p>
    <w:p w14:paraId="4D182994" w14:textId="77777777" w:rsidR="0025525F" w:rsidRPr="0025525F" w:rsidRDefault="0025525F" w:rsidP="0025525F">
      <w:pPr>
        <w:pStyle w:val="ListParagraph"/>
        <w:numPr>
          <w:ilvl w:val="0"/>
          <w:numId w:val="5"/>
        </w:numPr>
        <w:ind w:right="720"/>
        <w:rPr>
          <w:rFonts w:eastAsia="Times New Roman"/>
        </w:rPr>
      </w:pPr>
      <w:r w:rsidRPr="0025525F">
        <w:rPr>
          <w:rFonts w:eastAsia="Times New Roman"/>
        </w:rPr>
        <w:t>With regard to degree placement, is anyone requiring the corequisite LS/credit course approach?</w:t>
      </w:r>
    </w:p>
    <w:p w14:paraId="1ECBABFE" w14:textId="7A0816CD" w:rsidR="0025525F" w:rsidRPr="0025525F" w:rsidRDefault="0025525F" w:rsidP="008C044A">
      <w:pPr>
        <w:pStyle w:val="ListParagraph"/>
        <w:numPr>
          <w:ilvl w:val="0"/>
          <w:numId w:val="5"/>
        </w:numPr>
        <w:ind w:right="720"/>
        <w:rPr>
          <w:rFonts w:eastAsia="Times New Roman"/>
        </w:rPr>
      </w:pPr>
      <w:proofErr w:type="gramStart"/>
      <w:r w:rsidRPr="0025525F">
        <w:rPr>
          <w:rFonts w:eastAsia="Times New Roman"/>
        </w:rPr>
        <w:t>from</w:t>
      </w:r>
      <w:proofErr w:type="gramEnd"/>
      <w:r w:rsidRPr="0025525F">
        <w:rPr>
          <w:rFonts w:eastAsia="Times New Roman"/>
        </w:rPr>
        <w:t xml:space="preserve"> Rebecca Alexander to everyone: We are if students fall below the GPA thresholds.</w:t>
      </w:r>
    </w:p>
    <w:p w14:paraId="0691EEF7" w14:textId="77777777" w:rsidR="0025525F" w:rsidRPr="0025525F" w:rsidRDefault="0025525F" w:rsidP="0025525F">
      <w:pPr>
        <w:pStyle w:val="ListParagraph"/>
        <w:numPr>
          <w:ilvl w:val="0"/>
          <w:numId w:val="5"/>
        </w:numPr>
        <w:ind w:right="720"/>
        <w:rPr>
          <w:rFonts w:eastAsia="Times New Roman"/>
        </w:rPr>
      </w:pPr>
      <w:r w:rsidRPr="0025525F">
        <w:rPr>
          <w:rFonts w:eastAsia="Times New Roman"/>
        </w:rPr>
        <w:t>from Caroline Angelo to everyone:</w:t>
      </w:r>
    </w:p>
    <w:p w14:paraId="10E334BE" w14:textId="235FC01E" w:rsidR="0025525F" w:rsidRDefault="0025525F" w:rsidP="0025525F">
      <w:pPr>
        <w:pStyle w:val="ListParagraph"/>
        <w:numPr>
          <w:ilvl w:val="0"/>
          <w:numId w:val="5"/>
        </w:numPr>
        <w:ind w:right="720"/>
        <w:rPr>
          <w:rFonts w:eastAsia="Times New Roman"/>
        </w:rPr>
      </w:pPr>
      <w:r w:rsidRPr="0025525F">
        <w:rPr>
          <w:rFonts w:eastAsia="Times New Roman"/>
        </w:rPr>
        <w:t>Amy - We decided to mandate tutoring instead.</w:t>
      </w:r>
    </w:p>
    <w:p w14:paraId="26AAE4BF" w14:textId="07D83563" w:rsidR="0025525F" w:rsidRPr="0025525F" w:rsidRDefault="0025525F" w:rsidP="0025525F">
      <w:pPr>
        <w:pStyle w:val="ListParagraph"/>
        <w:ind w:left="1440" w:right="720"/>
        <w:rPr>
          <w:rFonts w:eastAsia="Times New Roman"/>
        </w:rPr>
      </w:pPr>
      <w:proofErr w:type="gramStart"/>
      <w:r w:rsidRPr="0025525F">
        <w:rPr>
          <w:rFonts w:eastAsia="Times New Roman"/>
        </w:rPr>
        <w:lastRenderedPageBreak/>
        <w:t>fr</w:t>
      </w:r>
      <w:r w:rsidR="006430BB">
        <w:rPr>
          <w:rFonts w:eastAsia="Times New Roman"/>
        </w:rPr>
        <w:t>om</w:t>
      </w:r>
      <w:proofErr w:type="gramEnd"/>
      <w:r w:rsidR="006430BB">
        <w:rPr>
          <w:rFonts w:eastAsia="Times New Roman"/>
        </w:rPr>
        <w:t xml:space="preserve"> Teresa Coleman</w:t>
      </w:r>
      <w:r w:rsidRPr="0025525F">
        <w:rPr>
          <w:rFonts w:eastAsia="Times New Roman"/>
        </w:rPr>
        <w:t xml:space="preserve"> to everyone:</w:t>
      </w:r>
    </w:p>
    <w:p w14:paraId="2B5A0C4D" w14:textId="3A88975D" w:rsidR="0025525F" w:rsidRPr="0025525F" w:rsidRDefault="0025525F" w:rsidP="0025525F">
      <w:pPr>
        <w:pStyle w:val="ListParagraph"/>
        <w:ind w:left="1440" w:right="720"/>
        <w:rPr>
          <w:rFonts w:eastAsia="Times New Roman"/>
        </w:rPr>
      </w:pPr>
      <w:r w:rsidRPr="0025525F">
        <w:rPr>
          <w:rFonts w:eastAsia="Times New Roman"/>
        </w:rPr>
        <w:t xml:space="preserve">Can we do GPA for </w:t>
      </w:r>
      <w:proofErr w:type="gramStart"/>
      <w:r w:rsidRPr="0025525F">
        <w:rPr>
          <w:rFonts w:eastAsia="Times New Roman"/>
        </w:rPr>
        <w:t>Summer</w:t>
      </w:r>
      <w:proofErr w:type="gramEnd"/>
      <w:r w:rsidRPr="0025525F">
        <w:rPr>
          <w:rFonts w:eastAsia="Times New Roman"/>
        </w:rPr>
        <w:t xml:space="preserve"> and make changes for Fall if students can test by then?</w:t>
      </w:r>
      <w:r>
        <w:rPr>
          <w:rFonts w:eastAsia="Times New Roman"/>
        </w:rPr>
        <w:t xml:space="preserve">  Per Derek – cautions against doing that as it is 2 different groups under 2 different placement standards</w:t>
      </w:r>
    </w:p>
    <w:p w14:paraId="0D3DDC60" w14:textId="77777777" w:rsidR="00AF01C5" w:rsidRDefault="00AF01C5" w:rsidP="00AF01C5">
      <w:pPr>
        <w:pStyle w:val="ListParagraph"/>
        <w:rPr>
          <w:rFonts w:eastAsia="Times New Roman"/>
          <w:b/>
          <w:bCs/>
        </w:rPr>
      </w:pPr>
    </w:p>
    <w:p w14:paraId="0F38B329" w14:textId="706E8B6F" w:rsidR="00AF01C5" w:rsidRPr="00AF01C5" w:rsidRDefault="00AF01C5" w:rsidP="00AF01C5">
      <w:pPr>
        <w:numPr>
          <w:ilvl w:val="0"/>
          <w:numId w:val="1"/>
        </w:numPr>
        <w:ind w:right="720"/>
        <w:rPr>
          <w:rFonts w:eastAsia="Times New Roman"/>
          <w:b/>
          <w:bCs/>
        </w:rPr>
      </w:pPr>
      <w:r>
        <w:rPr>
          <w:rFonts w:eastAsia="Times New Roman"/>
          <w:b/>
          <w:bCs/>
        </w:rPr>
        <w:t>Students without computers – for example students that are enrolled in COMP 1000 without computers as well as those who do not have computers at all to do assignments? – VPAA Discussion</w:t>
      </w:r>
    </w:p>
    <w:p w14:paraId="022476B2" w14:textId="785FFA20" w:rsidR="00AF01C5" w:rsidRDefault="00AF01C5" w:rsidP="00AF01C5">
      <w:pPr>
        <w:ind w:left="720" w:right="720"/>
        <w:rPr>
          <w:rFonts w:eastAsia="Times New Roman"/>
          <w:b/>
          <w:bCs/>
        </w:rPr>
      </w:pPr>
    </w:p>
    <w:p w14:paraId="150BA4CC" w14:textId="0119206E" w:rsidR="00E612B7" w:rsidRDefault="00E612B7" w:rsidP="00AF01C5">
      <w:pPr>
        <w:ind w:left="720" w:right="720"/>
        <w:rPr>
          <w:rFonts w:eastAsia="Times New Roman"/>
        </w:rPr>
      </w:pPr>
      <w:r>
        <w:rPr>
          <w:rFonts w:eastAsia="Times New Roman"/>
        </w:rPr>
        <w:t>Atlanta Tech – thinking of purchasing power sticks.  Foundation to pay.  Estimated cost is approximately $200.  Students would apply. Plug into Smart TV.  Robert will send information to everyone.</w:t>
      </w:r>
    </w:p>
    <w:p w14:paraId="3BFDC64C" w14:textId="11AD1D24" w:rsidR="00E612B7" w:rsidRDefault="00E612B7" w:rsidP="00AF01C5">
      <w:pPr>
        <w:ind w:left="720" w:right="720"/>
        <w:rPr>
          <w:rFonts w:eastAsia="Times New Roman"/>
        </w:rPr>
      </w:pPr>
    </w:p>
    <w:p w14:paraId="3943B09D" w14:textId="23CC4663" w:rsidR="00E612B7" w:rsidRDefault="00E612B7" w:rsidP="00AF01C5">
      <w:pPr>
        <w:ind w:left="720" w:right="720"/>
        <w:rPr>
          <w:rFonts w:eastAsia="Times New Roman"/>
        </w:rPr>
      </w:pPr>
      <w:r>
        <w:rPr>
          <w:rFonts w:eastAsia="Times New Roman"/>
        </w:rPr>
        <w:t>Per Dianne - DOE will be purchasing laptops when they are available to purchase.  Dual enrollment students will be given priority.</w:t>
      </w:r>
    </w:p>
    <w:p w14:paraId="6EB50A18" w14:textId="77777777" w:rsidR="00E612B7" w:rsidRDefault="00E612B7" w:rsidP="00AF01C5">
      <w:pPr>
        <w:ind w:left="720" w:right="720"/>
        <w:rPr>
          <w:rFonts w:eastAsia="Times New Roman"/>
        </w:rPr>
      </w:pPr>
    </w:p>
    <w:p w14:paraId="0D0CFDE7" w14:textId="3632B71F" w:rsidR="00E612B7" w:rsidRDefault="00E612B7" w:rsidP="00AF01C5">
      <w:pPr>
        <w:ind w:left="720" w:right="720"/>
        <w:rPr>
          <w:rFonts w:eastAsia="Times New Roman"/>
        </w:rPr>
      </w:pPr>
      <w:r>
        <w:rPr>
          <w:rFonts w:eastAsia="Times New Roman"/>
        </w:rPr>
        <w:t>Amanda –Coastal Pines has been loaning computers with signed loan agreement.</w:t>
      </w:r>
      <w:r w:rsidR="006430BB">
        <w:rPr>
          <w:rFonts w:eastAsia="Times New Roman"/>
        </w:rPr>
        <w:t xml:space="preserve">  Also suggesting p</w:t>
      </w:r>
      <w:r>
        <w:rPr>
          <w:rFonts w:eastAsia="Times New Roman"/>
        </w:rPr>
        <w:t xml:space="preserve">ower sticks. </w:t>
      </w:r>
    </w:p>
    <w:p w14:paraId="3FE85176" w14:textId="77777777" w:rsidR="00E612B7" w:rsidRPr="00E612B7" w:rsidRDefault="00E612B7" w:rsidP="00AF01C5">
      <w:pPr>
        <w:ind w:left="720" w:right="720"/>
        <w:rPr>
          <w:rFonts w:eastAsia="Times New Roman"/>
        </w:rPr>
      </w:pPr>
    </w:p>
    <w:p w14:paraId="60B2B429" w14:textId="4E89E5E5" w:rsidR="00AF01C5" w:rsidRDefault="00AF01C5" w:rsidP="00AF01C5">
      <w:pPr>
        <w:numPr>
          <w:ilvl w:val="0"/>
          <w:numId w:val="1"/>
        </w:numPr>
        <w:ind w:right="720"/>
        <w:rPr>
          <w:rFonts w:eastAsia="Times New Roman"/>
          <w:b/>
          <w:bCs/>
        </w:rPr>
      </w:pPr>
      <w:r w:rsidRPr="00AF01C5">
        <w:rPr>
          <w:rFonts w:eastAsia="Times New Roman"/>
          <w:b/>
          <w:bCs/>
        </w:rPr>
        <w:t>Other Questions- All</w:t>
      </w:r>
    </w:p>
    <w:p w14:paraId="1B456DB7" w14:textId="518ED20E" w:rsidR="00E612B7" w:rsidRDefault="00E612B7" w:rsidP="00E612B7">
      <w:pPr>
        <w:ind w:left="720" w:right="720"/>
        <w:rPr>
          <w:rFonts w:eastAsia="Times New Roman"/>
          <w:b/>
          <w:bCs/>
        </w:rPr>
      </w:pPr>
    </w:p>
    <w:p w14:paraId="6F1D5559" w14:textId="0F63BDF1" w:rsidR="00E612B7" w:rsidRDefault="00E612B7" w:rsidP="00E612B7">
      <w:pPr>
        <w:ind w:left="720" w:right="720"/>
        <w:rPr>
          <w:rFonts w:eastAsia="Times New Roman"/>
        </w:rPr>
      </w:pPr>
      <w:r>
        <w:rPr>
          <w:rFonts w:eastAsia="Times New Roman"/>
        </w:rPr>
        <w:t>What is being used for virtual tutoring</w:t>
      </w:r>
      <w:r w:rsidR="006430BB">
        <w:rPr>
          <w:rFonts w:eastAsia="Times New Roman"/>
        </w:rPr>
        <w:t>?</w:t>
      </w:r>
      <w:bookmarkStart w:id="0" w:name="_GoBack"/>
      <w:bookmarkEnd w:id="0"/>
    </w:p>
    <w:p w14:paraId="5E60F3AC" w14:textId="4870F5EF" w:rsidR="00E612B7" w:rsidRDefault="00E612B7" w:rsidP="00E612B7">
      <w:pPr>
        <w:ind w:left="720" w:right="720"/>
        <w:rPr>
          <w:rFonts w:eastAsia="Times New Roman"/>
        </w:rPr>
      </w:pPr>
    </w:p>
    <w:p w14:paraId="3097B39B" w14:textId="3BE54D1C" w:rsidR="00E612B7" w:rsidRDefault="00E612B7" w:rsidP="00E612B7">
      <w:pPr>
        <w:ind w:left="720" w:right="720"/>
        <w:rPr>
          <w:rFonts w:eastAsia="Times New Roman"/>
        </w:rPr>
      </w:pPr>
      <w:r>
        <w:rPr>
          <w:rFonts w:eastAsia="Times New Roman"/>
        </w:rPr>
        <w:t>Lanier – Collaborate</w:t>
      </w:r>
    </w:p>
    <w:p w14:paraId="368ECB35" w14:textId="051FBDE9" w:rsidR="00E612B7" w:rsidRDefault="00E612B7" w:rsidP="00E612B7">
      <w:pPr>
        <w:ind w:left="720" w:right="720"/>
        <w:rPr>
          <w:rFonts w:eastAsia="Times New Roman"/>
        </w:rPr>
      </w:pPr>
      <w:r>
        <w:rPr>
          <w:rFonts w:eastAsia="Times New Roman"/>
        </w:rPr>
        <w:t xml:space="preserve">CGTC – </w:t>
      </w:r>
      <w:proofErr w:type="spellStart"/>
      <w:r>
        <w:rPr>
          <w:rFonts w:eastAsia="Times New Roman"/>
        </w:rPr>
        <w:t>Webex</w:t>
      </w:r>
      <w:proofErr w:type="spellEnd"/>
    </w:p>
    <w:p w14:paraId="45AA2F39" w14:textId="7D113DF2" w:rsidR="00E612B7" w:rsidRDefault="00E612B7" w:rsidP="00E612B7">
      <w:pPr>
        <w:ind w:left="720" w:right="720"/>
        <w:rPr>
          <w:rFonts w:eastAsia="Times New Roman"/>
        </w:rPr>
      </w:pPr>
      <w:r>
        <w:rPr>
          <w:rFonts w:eastAsia="Times New Roman"/>
        </w:rPr>
        <w:t>Atlanta – Upswing</w:t>
      </w:r>
    </w:p>
    <w:p w14:paraId="3AB6ABFA" w14:textId="7A310884" w:rsidR="00E612B7" w:rsidRDefault="00E612B7" w:rsidP="00E612B7">
      <w:pPr>
        <w:ind w:left="720" w:right="720"/>
        <w:rPr>
          <w:rFonts w:eastAsia="Times New Roman"/>
        </w:rPr>
      </w:pPr>
      <w:r>
        <w:rPr>
          <w:rFonts w:eastAsia="Times New Roman"/>
        </w:rPr>
        <w:t>W. GA – Upswing</w:t>
      </w:r>
    </w:p>
    <w:p w14:paraId="211E613C" w14:textId="4620B9AC" w:rsidR="00E612B7" w:rsidRDefault="00E612B7" w:rsidP="00E612B7">
      <w:pPr>
        <w:ind w:left="720" w:right="720"/>
        <w:rPr>
          <w:rFonts w:eastAsia="Times New Roman"/>
        </w:rPr>
      </w:pPr>
    </w:p>
    <w:p w14:paraId="707FCFED" w14:textId="6F9F2C28" w:rsidR="00E612B7" w:rsidRPr="00E612B7" w:rsidRDefault="00E612B7" w:rsidP="00E612B7">
      <w:pPr>
        <w:ind w:left="720" w:right="720"/>
        <w:rPr>
          <w:rFonts w:eastAsia="Times New Roman"/>
        </w:rPr>
      </w:pPr>
      <w:r>
        <w:rPr>
          <w:rFonts w:eastAsia="Times New Roman"/>
        </w:rPr>
        <w:t>Upcoming topic for discussion – competitive admissions and testing requirements.</w:t>
      </w:r>
    </w:p>
    <w:p w14:paraId="28D0391B" w14:textId="77777777" w:rsidR="003C4EF7" w:rsidRPr="00AF01C5" w:rsidRDefault="003C4EF7" w:rsidP="00AF01C5"/>
    <w:sectPr w:rsidR="003C4EF7" w:rsidRPr="00AF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EC2"/>
    <w:multiLevelType w:val="hybridMultilevel"/>
    <w:tmpl w:val="49407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997540"/>
    <w:multiLevelType w:val="hybridMultilevel"/>
    <w:tmpl w:val="EDF466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8F52C9"/>
    <w:multiLevelType w:val="hybridMultilevel"/>
    <w:tmpl w:val="57221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621565"/>
    <w:multiLevelType w:val="hybridMultilevel"/>
    <w:tmpl w:val="DBCC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3B5458"/>
    <w:multiLevelType w:val="hybridMultilevel"/>
    <w:tmpl w:val="7A047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C5"/>
    <w:rsid w:val="0025525F"/>
    <w:rsid w:val="003C4EF7"/>
    <w:rsid w:val="003F159D"/>
    <w:rsid w:val="006430BB"/>
    <w:rsid w:val="008B07AF"/>
    <w:rsid w:val="00A43936"/>
    <w:rsid w:val="00AF01C5"/>
    <w:rsid w:val="00B4092C"/>
    <w:rsid w:val="00E6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A2F1"/>
  <w15:chartTrackingRefBased/>
  <w15:docId w15:val="{FDD79F28-5B77-4365-8EC6-1E6AF215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C5"/>
    <w:pPr>
      <w:ind w:left="720"/>
    </w:pPr>
  </w:style>
  <w:style w:type="paragraph" w:customStyle="1" w:styleId="xmsolistparagraph">
    <w:name w:val="x_msolistparagraph"/>
    <w:basedOn w:val="Normal"/>
    <w:rsid w:val="00B409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31815">
      <w:bodyDiv w:val="1"/>
      <w:marLeft w:val="0"/>
      <w:marRight w:val="0"/>
      <w:marTop w:val="0"/>
      <w:marBottom w:val="0"/>
      <w:divBdr>
        <w:top w:val="none" w:sz="0" w:space="0" w:color="auto"/>
        <w:left w:val="none" w:sz="0" w:space="0" w:color="auto"/>
        <w:bottom w:val="none" w:sz="0" w:space="0" w:color="auto"/>
        <w:right w:val="none" w:sz="0" w:space="0" w:color="auto"/>
      </w:divBdr>
    </w:div>
    <w:div w:id="19661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Saundra</dc:creator>
  <cp:keywords/>
  <dc:description/>
  <cp:lastModifiedBy>Conway, Stephen</cp:lastModifiedBy>
  <cp:revision>2</cp:revision>
  <dcterms:created xsi:type="dcterms:W3CDTF">2020-04-02T16:15:00Z</dcterms:created>
  <dcterms:modified xsi:type="dcterms:W3CDTF">2020-04-02T16:15:00Z</dcterms:modified>
</cp:coreProperties>
</file>